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8"/>
          <w:szCs w:val="28"/>
        </w:rPr>
      </w:pPr>
      <w:r>
        <w:rPr>
          <w:rFonts w:hint="eastAsia" w:ascii="Times New Roman" w:hAnsi="Times New Roman" w:cs="Times New Roman"/>
          <w:b/>
          <w:sz w:val="28"/>
          <w:szCs w:val="28"/>
        </w:rPr>
        <w:t>东营国安化工有限公司环保质量升级技术改造项目</w:t>
      </w:r>
    </w:p>
    <w:p>
      <w:pPr>
        <w:jc w:val="center"/>
        <w:rPr>
          <w:rFonts w:ascii="Times New Roman" w:hAnsi="Times New Roman" w:cs="Times New Roman"/>
          <w:b/>
          <w:sz w:val="28"/>
          <w:szCs w:val="28"/>
        </w:rPr>
      </w:pPr>
      <w:r>
        <w:rPr>
          <w:rFonts w:ascii="Times New Roman" w:hAnsi="Times New Roman" w:cs="Times New Roman"/>
          <w:b/>
          <w:sz w:val="28"/>
          <w:szCs w:val="28"/>
        </w:rPr>
        <w:t>环境影响评价公众参与第一次公示</w:t>
      </w:r>
    </w:p>
    <w:p>
      <w:pPr>
        <w:jc w:val="center"/>
        <w:rPr>
          <w:rFonts w:ascii="Times New Roman" w:hAnsi="Times New Roman" w:cs="Times New Roman"/>
          <w:sz w:val="28"/>
          <w:szCs w:val="28"/>
        </w:rPr>
      </w:pP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一、项目概况</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项目名称：</w:t>
      </w:r>
      <w:r>
        <w:rPr>
          <w:rFonts w:hint="eastAsia" w:ascii="Times New Roman" w:hAnsi="Times New Roman" w:cs="Times New Roman"/>
          <w:sz w:val="24"/>
          <w:szCs w:val="24"/>
        </w:rPr>
        <w:t>环保质量升级技术改造项目</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建设单位：</w:t>
      </w:r>
      <w:r>
        <w:rPr>
          <w:rFonts w:hint="eastAsia" w:ascii="Times New Roman" w:hAnsi="Times New Roman" w:cs="Times New Roman"/>
          <w:sz w:val="24"/>
          <w:szCs w:val="24"/>
        </w:rPr>
        <w:t>东营国安化工有限公司</w:t>
      </w:r>
    </w:p>
    <w:p>
      <w:pPr>
        <w:spacing w:line="360" w:lineRule="auto"/>
        <w:ind w:firstLine="480" w:firstLineChars="200"/>
        <w:rPr>
          <w:rFonts w:ascii="Times New Roman" w:hAnsi="Times New Roman" w:cs="Times New Roman"/>
          <w:color w:val="auto"/>
          <w:sz w:val="24"/>
          <w:szCs w:val="24"/>
          <w:highlight w:val="yellow"/>
        </w:rPr>
      </w:pPr>
      <w:r>
        <w:rPr>
          <w:rFonts w:ascii="Times New Roman" w:hAnsi="Times New Roman" w:cs="Times New Roman"/>
          <w:color w:val="auto"/>
          <w:sz w:val="24"/>
          <w:szCs w:val="24"/>
        </w:rPr>
        <w:t>项目投资：1000万元</w:t>
      </w:r>
    </w:p>
    <w:p>
      <w:pPr>
        <w:spacing w:line="360" w:lineRule="auto"/>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建设地点：</w:t>
      </w:r>
      <w:r>
        <w:rPr>
          <w:rFonts w:hint="eastAsia" w:ascii="Times New Roman" w:hAnsi="Times New Roman" w:cs="Times New Roman"/>
          <w:color w:val="auto"/>
          <w:sz w:val="24"/>
          <w:szCs w:val="24"/>
        </w:rPr>
        <w:t>项目位于东营市利津县利津循环经济产业园国安化工现有厂区内</w:t>
      </w:r>
      <w:r>
        <w:rPr>
          <w:rFonts w:ascii="Times New Roman" w:hAnsi="Times New Roman" w:cs="Times New Roman"/>
          <w:color w:val="auto"/>
          <w:sz w:val="24"/>
          <w:szCs w:val="24"/>
        </w:rPr>
        <w:t>。</w:t>
      </w:r>
    </w:p>
    <w:p>
      <w:pPr>
        <w:spacing w:line="360" w:lineRule="auto"/>
        <w:ind w:firstLine="480" w:firstLineChars="200"/>
        <w:rPr>
          <w:rFonts w:hint="eastAsia" w:ascii="Times New Roman" w:hAnsi="Times New Roman" w:cs="Times New Roman"/>
          <w:color w:val="auto"/>
          <w:sz w:val="24"/>
          <w:szCs w:val="24"/>
        </w:rPr>
      </w:pPr>
      <w:r>
        <w:rPr>
          <w:rFonts w:ascii="Times New Roman" w:hAnsi="Times New Roman" w:cs="Times New Roman"/>
          <w:color w:val="auto"/>
          <w:sz w:val="24"/>
          <w:szCs w:val="24"/>
        </w:rPr>
        <w:t>主要建设内容：</w:t>
      </w:r>
      <w:r>
        <w:rPr>
          <w:rFonts w:hint="eastAsia" w:ascii="Times New Roman" w:hAnsi="Times New Roman" w:cs="Times New Roman"/>
          <w:color w:val="auto"/>
          <w:sz w:val="24"/>
          <w:szCs w:val="24"/>
        </w:rPr>
        <w:t>本项目改造内容占地约3</w:t>
      </w:r>
      <w:r>
        <w:rPr>
          <w:rFonts w:ascii="Times New Roman" w:hAnsi="Times New Roman" w:cs="Times New Roman"/>
          <w:color w:val="auto"/>
          <w:sz w:val="24"/>
          <w:szCs w:val="24"/>
        </w:rPr>
        <w:t>500</w:t>
      </w:r>
      <w:r>
        <w:rPr>
          <w:rFonts w:hint="eastAsia" w:ascii="Times New Roman" w:hAnsi="Times New Roman" w:cs="Times New Roman"/>
          <w:color w:val="auto"/>
          <w:sz w:val="24"/>
          <w:szCs w:val="24"/>
        </w:rPr>
        <w:t>平方米，主要建设内容包含对现有2</w:t>
      </w:r>
      <w:r>
        <w:rPr>
          <w:rFonts w:ascii="Times New Roman" w:hAnsi="Times New Roman" w:cs="Times New Roman"/>
          <w:color w:val="auto"/>
          <w:sz w:val="24"/>
          <w:szCs w:val="24"/>
        </w:rPr>
        <w:t>0</w:t>
      </w:r>
      <w:r>
        <w:rPr>
          <w:rFonts w:hint="eastAsia" w:ascii="Times New Roman" w:hAnsi="Times New Roman" w:cs="Times New Roman"/>
          <w:color w:val="auto"/>
          <w:sz w:val="24"/>
          <w:szCs w:val="24"/>
        </w:rPr>
        <w:t>万吨/年分子蒸馏废润滑油改质项目进行环保质量升级改造，针对H</w:t>
      </w:r>
      <w:r>
        <w:rPr>
          <w:rFonts w:ascii="Times New Roman" w:hAnsi="Times New Roman" w:cs="Times New Roman"/>
          <w:color w:val="auto"/>
          <w:sz w:val="24"/>
          <w:szCs w:val="24"/>
        </w:rPr>
        <w:t>W08</w:t>
      </w:r>
      <w:r>
        <w:rPr>
          <w:rFonts w:hint="eastAsia" w:ascii="Times New Roman" w:hAnsi="Times New Roman" w:cs="Times New Roman"/>
          <w:color w:val="auto"/>
          <w:sz w:val="24"/>
          <w:szCs w:val="24"/>
        </w:rPr>
        <w:t>废矿物油的品类进行回收工艺技术调整，根据回收油品性质将原有工艺生产路线调整为三条生产线，增加了萃取精制工艺，总的加工能力不发生变化。另外，本次环保提升项目将污水处理能力扩能到6</w:t>
      </w:r>
      <w:r>
        <w:rPr>
          <w:rFonts w:ascii="Times New Roman" w:hAnsi="Times New Roman" w:cs="Times New Roman"/>
          <w:color w:val="auto"/>
          <w:sz w:val="24"/>
          <w:szCs w:val="24"/>
        </w:rPr>
        <w:t>00</w:t>
      </w:r>
      <w:r>
        <w:rPr>
          <w:rFonts w:hint="eastAsia" w:ascii="Times New Roman" w:hAnsi="Times New Roman" w:cs="Times New Roman"/>
          <w:color w:val="auto"/>
          <w:sz w:val="24"/>
          <w:szCs w:val="24"/>
        </w:rPr>
        <w:t>吨/天，并对罐区无组织排放废气、装置燃烧废气等进行了优化处理。</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二、建设单位联系方式</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建设单位：</w:t>
      </w:r>
      <w:r>
        <w:rPr>
          <w:rFonts w:hint="eastAsia" w:ascii="Times New Roman" w:hAnsi="Times New Roman" w:cs="Times New Roman"/>
          <w:sz w:val="24"/>
          <w:szCs w:val="24"/>
        </w:rPr>
        <w:t>东营国安化工有限公司</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联 系 人：</w:t>
      </w:r>
      <w:r>
        <w:rPr>
          <w:rFonts w:hint="eastAsia" w:ascii="Times New Roman" w:hAnsi="Times New Roman" w:cs="Times New Roman"/>
          <w:sz w:val="24"/>
          <w:szCs w:val="24"/>
        </w:rPr>
        <w:t>刘晋桥</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电    话：</w:t>
      </w:r>
      <w:r>
        <w:rPr>
          <w:rFonts w:hint="eastAsia" w:ascii="Times New Roman" w:hAnsi="Times New Roman" w:cs="Times New Roman"/>
          <w:sz w:val="24"/>
          <w:szCs w:val="24"/>
        </w:rPr>
        <w:t>13515461675</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邮    箱：</w:t>
      </w:r>
      <w:r>
        <w:rPr>
          <w:rFonts w:hint="eastAsia" w:ascii="Times New Roman" w:hAnsi="Times New Roman" w:cs="Times New Roman"/>
          <w:sz w:val="24"/>
          <w:szCs w:val="24"/>
        </w:rPr>
        <w:t>dygazhb@163.com</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三、环境影响评价工作程序和主要内容</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主要工作程序是通过对周围环境调查分析，并查阅资料、实地考察、咨询工程技术人员等，基本掌握与项目生产、环境相关的因素，通过数学模型计算等方法，预测本项目对周围环境的影响程度和范围，同时针对本项目在环境保护方面存在的问题提出改进措施，在此基础上编制本项目环境影响报告书，以便为项目决策和环境管理提供科学的决策依据。</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主要评价内容为加强工程分析、污染源调查的基础上，把工程分析、大气环境影响评价、水环境影响评价、污染防治对策作为评价重点，分析项目在生产过程中产生污染物的环节及产生量，提出合理、经济、可行的污染物治理措施，并评价其可行性，使污染物能够达标排放，对周围环境的影响降到最小。</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四、公众意见表的网络链接</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http://www.mee.gov.cn/xxgk2018/xxgk/xxgk01/201810/W020181024369122449069.docx</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五</w:t>
      </w:r>
      <w:r>
        <w:rPr>
          <w:rFonts w:ascii="Times New Roman" w:hAnsi="Times New Roman" w:cs="Times New Roman"/>
          <w:sz w:val="24"/>
          <w:szCs w:val="24"/>
        </w:rPr>
        <w:t>、公众提出意见的方式</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自本公示日起至本项目环评报告书征求意见稿公示前，公众可通过上述网络链接自行下载公众意见表，填写后通过电子邮件或信函的方式向建设单位提交对拟建项目建设的书面意见，或采取电话方式进行沟通，提交意见表的公众请注明填表日期、真实姓名和有效联系方式，以便根据需要及时向公众反馈意见。</w:t>
      </w:r>
    </w:p>
    <w:p>
      <w:pPr>
        <w:rPr>
          <w:rFonts w:ascii="Times New Roman" w:hAnsi="Times New Roman" w:cs="Times New Roman"/>
          <w:sz w:val="24"/>
          <w:szCs w:val="24"/>
        </w:rPr>
      </w:pPr>
    </w:p>
    <w:p>
      <w:pPr>
        <w:rPr>
          <w:rFonts w:ascii="Times New Roman" w:hAnsi="Times New Roman" w:cs="Times New Roman"/>
          <w:sz w:val="24"/>
          <w:szCs w:val="24"/>
        </w:rPr>
      </w:pPr>
    </w:p>
    <w:p>
      <w:pPr>
        <w:pStyle w:val="2"/>
        <w:ind w:left="0" w:leftChars="0" w:firstLine="0" w:firstLineChars="0"/>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spacing w:line="360" w:lineRule="auto"/>
        <w:ind w:firstLine="5640" w:firstLineChars="2350"/>
        <w:jc w:val="left"/>
        <w:rPr>
          <w:rFonts w:ascii="Times New Roman" w:hAnsi="Times New Roman" w:cs="Times New Roman"/>
          <w:sz w:val="24"/>
          <w:szCs w:val="24"/>
        </w:rPr>
      </w:pPr>
      <w:r>
        <w:rPr>
          <w:rFonts w:hint="eastAsia" w:ascii="Times New Roman" w:hAnsi="Times New Roman" w:cs="Times New Roman"/>
          <w:sz w:val="24"/>
          <w:szCs w:val="24"/>
        </w:rPr>
        <w:t>东营国安化工有限公司</w:t>
      </w:r>
    </w:p>
    <w:p>
      <w:pPr>
        <w:spacing w:line="360" w:lineRule="auto"/>
        <w:ind w:firstLine="6000" w:firstLineChars="2500"/>
        <w:jc w:val="left"/>
        <w:rPr>
          <w:rFonts w:ascii="Times New Roman" w:hAnsi="Times New Roman" w:cs="Times New Roman"/>
          <w:sz w:val="24"/>
          <w:szCs w:val="24"/>
        </w:rPr>
      </w:pPr>
      <w:bookmarkStart w:id="0" w:name="_GoBack"/>
      <w:bookmarkEnd w:id="0"/>
      <w:r>
        <w:rPr>
          <w:rFonts w:hint="eastAsia" w:ascii="Times New Roman" w:hAnsi="Times New Roman" w:cs="Times New Roman"/>
          <w:sz w:val="24"/>
          <w:szCs w:val="24"/>
        </w:rPr>
        <w:t>2021</w:t>
      </w:r>
      <w:r>
        <w:rPr>
          <w:rFonts w:ascii="Times New Roman" w:hAnsi="Times New Roman" w:cs="Times New Roman"/>
          <w:sz w:val="24"/>
          <w:szCs w:val="24"/>
        </w:rPr>
        <w:t>年</w:t>
      </w:r>
      <w:r>
        <w:rPr>
          <w:rFonts w:hint="eastAsia" w:ascii="Times New Roman" w:hAnsi="Times New Roman" w:cs="Times New Roman"/>
          <w:sz w:val="24"/>
          <w:szCs w:val="24"/>
        </w:rPr>
        <w:t>8</w:t>
      </w:r>
      <w:r>
        <w:rPr>
          <w:rFonts w:ascii="Times New Roman" w:hAnsi="Times New Roman" w:cs="Times New Roman"/>
          <w:sz w:val="24"/>
          <w:szCs w:val="24"/>
        </w:rPr>
        <w:t>月</w:t>
      </w:r>
      <w:r>
        <w:rPr>
          <w:rFonts w:hint="eastAsia" w:ascii="Times New Roman" w:hAnsi="Times New Roman" w:cs="Times New Roman"/>
          <w:sz w:val="24"/>
          <w:szCs w:val="24"/>
          <w:lang w:val="en-US" w:eastAsia="zh-CN"/>
        </w:rPr>
        <w:t>11</w:t>
      </w:r>
      <w:r>
        <w:rPr>
          <w:rFonts w:ascii="Times New Roman" w:hAnsi="Times New Roman" w:cs="Times New Roman"/>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D1"/>
    <w:rsid w:val="00040683"/>
    <w:rsid w:val="000E2D10"/>
    <w:rsid w:val="00177A7E"/>
    <w:rsid w:val="002E0AD1"/>
    <w:rsid w:val="002F69F2"/>
    <w:rsid w:val="002F6D25"/>
    <w:rsid w:val="003C2A09"/>
    <w:rsid w:val="003E64B1"/>
    <w:rsid w:val="00472E17"/>
    <w:rsid w:val="004D1833"/>
    <w:rsid w:val="004F20AB"/>
    <w:rsid w:val="00592E6B"/>
    <w:rsid w:val="00635814"/>
    <w:rsid w:val="008D1083"/>
    <w:rsid w:val="008F66B4"/>
    <w:rsid w:val="009303D8"/>
    <w:rsid w:val="00A64131"/>
    <w:rsid w:val="00A84AA8"/>
    <w:rsid w:val="00B7072C"/>
    <w:rsid w:val="00C7386F"/>
    <w:rsid w:val="00E3201A"/>
    <w:rsid w:val="00F07045"/>
    <w:rsid w:val="00F520FE"/>
    <w:rsid w:val="00FC66BA"/>
    <w:rsid w:val="00FD3E1C"/>
    <w:rsid w:val="0A70226B"/>
    <w:rsid w:val="315575B1"/>
    <w:rsid w:val="3B853163"/>
    <w:rsid w:val="66FA38E7"/>
    <w:rsid w:val="7D176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semiHidden/>
    <w:unhideWhenUsed/>
    <w:qFormat/>
    <w:uiPriority w:val="99"/>
    <w:pPr>
      <w:spacing w:after="120"/>
      <w:ind w:left="420" w:leftChars="200"/>
    </w:p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145</Words>
  <Characters>831</Characters>
  <Lines>6</Lines>
  <Paragraphs>1</Paragraphs>
  <TotalTime>102</TotalTime>
  <ScaleCrop>false</ScaleCrop>
  <LinksUpToDate>false</LinksUpToDate>
  <CharactersWithSpaces>975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2018-05-11T10:01:00Z</dcterms:created>
  <dc:creator>Administrator</dc:creator>
  <cp:lastModifiedBy>杨成</cp:lastModifiedBy>
  <dcterms:modified xsi:type="dcterms:W3CDTF">2021-08-11T01:50:47Z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6D9263427E2C4C568DAE8238A11E9FE8</vt:lpwstr>
  </property>
</Properties>
</file>